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A6E" w:rsidRPr="003A0E08" w:rsidRDefault="00BA58B3" w:rsidP="00BA58B3">
      <w:pPr>
        <w:jc w:val="center"/>
        <w:rPr>
          <w:rFonts w:ascii="Tahoma" w:hAnsi="Tahoma" w:cs="Tahoma"/>
          <w:b/>
          <w:sz w:val="20"/>
          <w:szCs w:val="20"/>
        </w:rPr>
      </w:pPr>
      <w:r w:rsidRPr="003A0E08">
        <w:rPr>
          <w:rFonts w:ascii="Tahoma" w:hAnsi="Tahoma" w:cs="Tahoma"/>
          <w:b/>
          <w:sz w:val="20"/>
          <w:szCs w:val="20"/>
        </w:rPr>
        <w:t xml:space="preserve">Provozní řád </w:t>
      </w:r>
      <w:r w:rsidR="005717F3" w:rsidRPr="003A0E08">
        <w:rPr>
          <w:rFonts w:ascii="Tahoma" w:hAnsi="Tahoma" w:cs="Tahoma"/>
          <w:b/>
          <w:sz w:val="20"/>
          <w:szCs w:val="20"/>
        </w:rPr>
        <w:t xml:space="preserve">Sportovní haly </w:t>
      </w:r>
      <w:r w:rsidRPr="003A0E08">
        <w:rPr>
          <w:rFonts w:ascii="Tahoma" w:hAnsi="Tahoma" w:cs="Tahoma"/>
          <w:b/>
          <w:sz w:val="20"/>
          <w:szCs w:val="20"/>
        </w:rPr>
        <w:t>Activity4Fun</w:t>
      </w:r>
    </w:p>
    <w:p w:rsidR="005471F1" w:rsidRPr="003A0E08" w:rsidRDefault="005471F1" w:rsidP="005471F1">
      <w:pPr>
        <w:spacing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Základní ustanovení</w:t>
      </w:r>
    </w:p>
    <w:p w:rsidR="003A0E08" w:rsidRPr="003A0E08" w:rsidRDefault="005471F1" w:rsidP="003A0E08">
      <w:pPr>
        <w:jc w:val="both"/>
        <w:rPr>
          <w:rFonts w:ascii="Tahoma" w:hAnsi="Tahoma" w:cs="Tahoma"/>
          <w:sz w:val="20"/>
          <w:szCs w:val="20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Provozní řád stanovuje pravidla nutná pro zajištění provozu, bezpečnosti, pořádku a ochrany objektu sportovní haly</w:t>
      </w:r>
      <w:r w:rsidR="00E425B1"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</w:t>
      </w: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Je závazný pro všechny zaměstnance a uživatele haly.</w:t>
      </w:r>
      <w:r w:rsidR="003A0E08"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3A0E08" w:rsidRPr="003A0E08">
        <w:rPr>
          <w:rFonts w:ascii="Tahoma" w:hAnsi="Tahoma" w:cs="Tahoma"/>
          <w:sz w:val="20"/>
          <w:szCs w:val="20"/>
        </w:rPr>
        <w:t xml:space="preserve">Rezervací hracího času nebo vstupem do </w:t>
      </w:r>
      <w:r w:rsidR="003A0E08">
        <w:rPr>
          <w:rFonts w:ascii="Tahoma" w:hAnsi="Tahoma" w:cs="Tahoma"/>
          <w:sz w:val="20"/>
          <w:szCs w:val="20"/>
        </w:rPr>
        <w:t>sportovní haly</w:t>
      </w:r>
      <w:r w:rsidR="003A0E08" w:rsidRPr="003A0E08">
        <w:rPr>
          <w:rFonts w:ascii="Tahoma" w:hAnsi="Tahoma" w:cs="Tahoma"/>
          <w:sz w:val="20"/>
          <w:szCs w:val="20"/>
        </w:rPr>
        <w:t xml:space="preserve"> návštěvník </w:t>
      </w:r>
      <w:r w:rsidR="003A0E08">
        <w:rPr>
          <w:rFonts w:ascii="Tahoma" w:hAnsi="Tahoma" w:cs="Tahoma"/>
          <w:sz w:val="20"/>
          <w:szCs w:val="20"/>
        </w:rPr>
        <w:t xml:space="preserve">a uživatel </w:t>
      </w:r>
      <w:r w:rsidR="003A0E08" w:rsidRPr="003A0E08">
        <w:rPr>
          <w:rFonts w:ascii="Tahoma" w:hAnsi="Tahoma" w:cs="Tahoma"/>
          <w:sz w:val="20"/>
          <w:szCs w:val="20"/>
        </w:rPr>
        <w:t>prohlašuje, že se seznámil s</w:t>
      </w:r>
      <w:r w:rsidR="00682FFA">
        <w:rPr>
          <w:rFonts w:ascii="Tahoma" w:hAnsi="Tahoma" w:cs="Tahoma"/>
          <w:sz w:val="20"/>
          <w:szCs w:val="20"/>
        </w:rPr>
        <w:t xml:space="preserve"> tímto provozním řádem </w:t>
      </w:r>
      <w:r w:rsidR="003A0E08" w:rsidRPr="003A0E08">
        <w:rPr>
          <w:rFonts w:ascii="Tahoma" w:hAnsi="Tahoma" w:cs="Tahoma"/>
          <w:sz w:val="20"/>
          <w:szCs w:val="20"/>
        </w:rPr>
        <w:t>a že jej akceptuje a zavazuje se jej dodržovat.</w:t>
      </w:r>
      <w:r w:rsidR="00B05F34">
        <w:rPr>
          <w:rFonts w:ascii="Tahoma" w:hAnsi="Tahoma" w:cs="Tahoma"/>
          <w:sz w:val="20"/>
          <w:szCs w:val="20"/>
        </w:rPr>
        <w:t xml:space="preserve"> Stejně tak </w:t>
      </w:r>
      <w:r w:rsidR="00524EEC">
        <w:rPr>
          <w:rFonts w:ascii="Tahoma" w:hAnsi="Tahoma" w:cs="Tahoma"/>
          <w:sz w:val="20"/>
          <w:szCs w:val="20"/>
        </w:rPr>
        <w:t xml:space="preserve">návštěvník </w:t>
      </w:r>
      <w:r w:rsidR="00B05F34">
        <w:rPr>
          <w:rFonts w:ascii="Tahoma" w:hAnsi="Tahoma" w:cs="Tahoma"/>
          <w:sz w:val="20"/>
          <w:szCs w:val="20"/>
        </w:rPr>
        <w:t>potvrzuje souhlas s tímto provozním řádem sportovní haly i registrací a rezervací přes rezervační systém Activity4Fun na webu www.activity4fun.cz.</w:t>
      </w:r>
    </w:p>
    <w:p w:rsidR="005471F1" w:rsidRPr="003A0E08" w:rsidRDefault="005471F1" w:rsidP="00B7197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5471F1" w:rsidRPr="003A0E08" w:rsidRDefault="005471F1" w:rsidP="00E425B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Rozsah a umístění</w:t>
      </w:r>
    </w:p>
    <w:p w:rsidR="005471F1" w:rsidRPr="003A0E08" w:rsidRDefault="00E425B1" w:rsidP="00B7197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Sportovní hala</w:t>
      </w:r>
      <w:r w:rsidR="005471F1"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se nachází v ulici </w:t>
      </w: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Svojsíkova</w:t>
      </w:r>
      <w:r w:rsidR="00524E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č. 2047</w:t>
      </w: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</w:t>
      </w:r>
      <w:r w:rsidR="005471F1"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Stání dopravních prostředků je </w:t>
      </w:r>
      <w:r w:rsidR="00B05F3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možné </w:t>
      </w:r>
      <w:r w:rsidR="005471F1"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na parkovišti před vlastním objektem haly v ulici </w:t>
      </w: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Svojsíkova</w:t>
      </w:r>
      <w:r w:rsidR="005471F1"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</w:t>
      </w:r>
    </w:p>
    <w:p w:rsidR="00E425B1" w:rsidRPr="003A0E08" w:rsidRDefault="00E425B1" w:rsidP="00E425B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Povi</w:t>
      </w:r>
      <w:r w:rsidR="00CE4F3F" w:rsidRPr="003A0E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n</w:t>
      </w:r>
      <w:r w:rsidRPr="003A0E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nosti uživatelů</w:t>
      </w:r>
    </w:p>
    <w:p w:rsidR="00E425B1" w:rsidRPr="003A0E08" w:rsidRDefault="00E425B1" w:rsidP="00CE4F3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Uživatelé jsou povinni:</w:t>
      </w:r>
    </w:p>
    <w:p w:rsidR="00E425B1" w:rsidRPr="003A0E08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a)  seznámit se s provozním řádem a dodržovat jej</w:t>
      </w:r>
    </w:p>
    <w:p w:rsidR="00E425B1" w:rsidRPr="003A0E08" w:rsidRDefault="00E425B1" w:rsidP="00E425B1">
      <w:pPr>
        <w:spacing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b)  nepoškozovat majetek</w:t>
      </w:r>
      <w:r w:rsidR="007A4C3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provozovatele sportovní haly</w:t>
      </w: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případnou škodu nahradit</w:t>
      </w:r>
    </w:p>
    <w:p w:rsidR="00E425B1" w:rsidRPr="003A0E08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c)  dodržovat pořádek a sportovní kázeň</w:t>
      </w:r>
    </w:p>
    <w:p w:rsidR="00E425B1" w:rsidRPr="003A0E08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d)  dodržovat požární a poplachové směrnice</w:t>
      </w:r>
    </w:p>
    <w:p w:rsidR="00E425B1" w:rsidRPr="003A0E08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e)  dodržovat rozpis tréninků</w:t>
      </w:r>
    </w:p>
    <w:p w:rsidR="00E425B1" w:rsidRPr="003A0E08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f)  správně používat zařízení, jímž je objekt haly vybaven</w:t>
      </w:r>
    </w:p>
    <w:p w:rsidR="00E425B1" w:rsidRPr="003A0E08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g)  zapůjčené nářadí, náčiní a pomůcky vracet na určené místo</w:t>
      </w:r>
    </w:p>
    <w:p w:rsidR="00E425B1" w:rsidRPr="003A0E08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h)  dodržovat běžné zásady hygieny  v šatnách a sprchách, šetřit vodou a elektřinou</w:t>
      </w:r>
    </w:p>
    <w:p w:rsidR="00E425B1" w:rsidRPr="003A0E08" w:rsidRDefault="00E425B1" w:rsidP="005932F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i)  do vnitřních prostor haly vstupovat  s řádně očištěnou </w:t>
      </w:r>
      <w:r w:rsidR="007A4C3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sálovou </w:t>
      </w: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obuví</w:t>
      </w:r>
      <w:r w:rsidR="007A4C3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opatřenou </w:t>
      </w:r>
      <w:r w:rsidR="007A4C3F" w:rsidRPr="005932FE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cs-CZ"/>
        </w:rPr>
        <w:t>značkou NO MARKING</w:t>
      </w:r>
      <w:r w:rsidR="005932F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je přísně zakázáno do haly vstupovat v jiném typu obuvi</w:t>
      </w:r>
      <w:r w:rsidR="008813A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nebo v obuvi sálové sice opatřené patřičnou značku, ale znečištěné drobnými kamínky, antukou či jinak, což by mohlo poškodit povrch haly </w:t>
      </w:r>
      <w:proofErr w:type="spellStart"/>
      <w:r w:rsidR="008813A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Herculan</w:t>
      </w:r>
      <w:proofErr w:type="spellEnd"/>
      <w:r w:rsidR="008813A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Obsluha a správce haly je oprávněn kdykoli návštěvníka haly s nevyhovující obuvi z prostoru sportovní haly vykázat a takový návštěvník je povinen nahradit provozovateli sportovní haly veškerou škodu, kterou na povrchu haly </w:t>
      </w:r>
      <w:r w:rsidR="003D295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nevhodnou obuví </w:t>
      </w:r>
      <w:r w:rsidR="008813A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způsobí.</w:t>
      </w:r>
      <w:r w:rsidR="005932F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524E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 průběhu rezervace nesmí návštěvník v sálové obuvi opustit provoz sportcentra, aniž by se přezul do jiné obuvi.</w:t>
      </w:r>
    </w:p>
    <w:p w:rsidR="00E425B1" w:rsidRPr="003A0E08" w:rsidRDefault="00E425B1" w:rsidP="00B7197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j)  při sportovních akcích používat obuv určenou do cvičebních prostor (obuv pro sálové sporty), která neznačkuje</w:t>
      </w:r>
    </w:p>
    <w:p w:rsidR="00E425B1" w:rsidRPr="003A0E08" w:rsidRDefault="00E425B1" w:rsidP="008813A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k)  </w:t>
      </w:r>
      <w:r w:rsidRPr="0067572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do vyznačených prostor</w:t>
      </w:r>
      <w:r w:rsidR="003D2953" w:rsidRPr="0067572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(prostory označené cedulí „jen v sálové obuvi či bez bot“)</w:t>
      </w: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vstupovat pouze po přezutí do sportovní obuvi určené do </w:t>
      </w:r>
      <w:r w:rsidR="008813A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haly opatřenou </w:t>
      </w:r>
      <w:r w:rsidR="008813A9" w:rsidRPr="005932FE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cs-CZ"/>
        </w:rPr>
        <w:t>značkou NO MARKING</w:t>
      </w:r>
    </w:p>
    <w:p w:rsidR="00E425B1" w:rsidRPr="003A0E08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l)  správci haly </w:t>
      </w:r>
      <w:r w:rsidR="003D295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ihned </w:t>
      </w: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oznamovat vzniklé závady a poškození, popř. je zapsat do knihy závad</w:t>
      </w:r>
    </w:p>
    <w:p w:rsidR="00E425B1" w:rsidRPr="003A0E08" w:rsidRDefault="00E425B1" w:rsidP="003D295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lastRenderedPageBreak/>
        <w:t>m) upozornit správce na osoby, které poškozují zařízení haly nebo sportovců a porušují provozní řád haly</w:t>
      </w:r>
    </w:p>
    <w:p w:rsidR="00E425B1" w:rsidRPr="003A0E08" w:rsidRDefault="00E425B1" w:rsidP="00B7197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n)  po ukončení vymezeného času pro sportovní činnost nepro</w:t>
      </w:r>
      <w:r w:rsidR="005717F3"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dleně opustit cvičební prostor,</w:t>
      </w: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zabezpečit uložení cenných předmětů tak, aby nedošlo ke zcizení (šatny nejsou uzpůsobeny k ukládání cenných předmětů a mobilních telefonů), provozovatel nezodpovídá za případnou ztrátu nebo odcizení uložených věcí</w:t>
      </w:r>
    </w:p>
    <w:p w:rsidR="00E425B1" w:rsidRPr="003A0E08" w:rsidRDefault="00E425B1" w:rsidP="00B7197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p)  opustit přidělené šatny </w:t>
      </w:r>
      <w:r w:rsidR="005717F3"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nejpozději </w:t>
      </w: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do 20 minut po skončení sportovní činnosti a před odchodem z těchto prostor překontrolovat:</w:t>
      </w:r>
    </w:p>
    <w:p w:rsidR="00E425B1" w:rsidRPr="003A0E08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-  zda nedošlo k poškození zařízení a vybavení</w:t>
      </w:r>
    </w:p>
    <w:p w:rsidR="00E425B1" w:rsidRPr="003A0E08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-  zda byl dodržen pořádek a čistota v šatnách a soc. zařízeních</w:t>
      </w:r>
    </w:p>
    <w:p w:rsidR="00E425B1" w:rsidRPr="003A0E08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-  zda byly vráceny nebo uloženy sportovní pomůcky a náčiní</w:t>
      </w:r>
    </w:p>
    <w:p w:rsidR="00E425B1" w:rsidRPr="003A0E08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-  zda byly vypnuty všechny elektrické spotřebiče</w:t>
      </w:r>
    </w:p>
    <w:p w:rsidR="00E425B1" w:rsidRPr="003A0E08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-  zda jsou uzamčeny pronajaté prostory a pronajaté prostory společně s klíči odevzdat správci</w:t>
      </w:r>
    </w:p>
    <w:p w:rsidR="00E425B1" w:rsidRPr="003A0E08" w:rsidRDefault="00E425B1" w:rsidP="00B7197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q)  trenéři a odpovědné osoby odpovídají za dodržování provozního řádu i za osoby, jež pověřili organizací nebo řízením sportovní akce</w:t>
      </w:r>
    </w:p>
    <w:p w:rsidR="00E425B1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r)  ří</w:t>
      </w:r>
      <w:r w:rsidR="007A4C3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dit se pokyny správce sportovní haly</w:t>
      </w:r>
    </w:p>
    <w:p w:rsidR="0083645B" w:rsidRDefault="0083645B" w:rsidP="0083645B">
      <w:pPr>
        <w:spacing w:before="100" w:beforeAutospacing="1" w:after="100" w:afterAutospacing="1" w:line="240" w:lineRule="auto"/>
        <w:jc w:val="both"/>
        <w:rPr>
          <w:rFonts w:ascii="Tahoma" w:hAnsi="Tahoma" w:cs="Tahoma"/>
          <w:sz w:val="20"/>
          <w:szCs w:val="20"/>
        </w:rPr>
      </w:pPr>
      <w:r w:rsidRPr="0083645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s)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p</w:t>
      </w:r>
      <w:r w:rsidRPr="0083645B">
        <w:rPr>
          <w:rFonts w:ascii="Tahoma" w:hAnsi="Tahoma" w:cs="Tahoma"/>
          <w:sz w:val="20"/>
          <w:szCs w:val="20"/>
        </w:rPr>
        <w:t xml:space="preserve">ři použití šatních skříněk má návštěvník </w:t>
      </w:r>
      <w:r>
        <w:rPr>
          <w:rFonts w:ascii="Tahoma" w:hAnsi="Tahoma" w:cs="Tahoma"/>
          <w:sz w:val="20"/>
          <w:szCs w:val="20"/>
        </w:rPr>
        <w:t>sportovní haly</w:t>
      </w:r>
      <w:r w:rsidRPr="0083645B">
        <w:rPr>
          <w:rFonts w:ascii="Tahoma" w:hAnsi="Tahoma" w:cs="Tahoma"/>
          <w:sz w:val="20"/>
          <w:szCs w:val="20"/>
        </w:rPr>
        <w:t xml:space="preserve"> povinnost je zamykat. Klíče od skřínky a vstupu do šatny obdrží u obsluhy recepce oproti zaplacené záloze ve výši 100,- Kč/1 klíč. Záloha na klíč bude návštěvníkovi vrácena ihned po vrácení klíče obsluze </w:t>
      </w:r>
      <w:r>
        <w:rPr>
          <w:rFonts w:ascii="Tahoma" w:hAnsi="Tahoma" w:cs="Tahoma"/>
          <w:sz w:val="20"/>
          <w:szCs w:val="20"/>
        </w:rPr>
        <w:t>haly či recepce</w:t>
      </w:r>
      <w:r w:rsidRPr="0083645B">
        <w:rPr>
          <w:rFonts w:ascii="Tahoma" w:hAnsi="Tahoma" w:cs="Tahoma"/>
          <w:sz w:val="20"/>
          <w:szCs w:val="20"/>
        </w:rPr>
        <w:t xml:space="preserve">. Pokud nebude návštěvníkem klíč po použití šatních skříněk vrácen, je oprávněn provozovatel </w:t>
      </w:r>
      <w:r>
        <w:rPr>
          <w:rFonts w:ascii="Tahoma" w:hAnsi="Tahoma" w:cs="Tahoma"/>
          <w:sz w:val="20"/>
          <w:szCs w:val="20"/>
        </w:rPr>
        <w:t xml:space="preserve">sportovní haly </w:t>
      </w:r>
      <w:r w:rsidRPr="0083645B">
        <w:rPr>
          <w:rFonts w:ascii="Tahoma" w:hAnsi="Tahoma" w:cs="Tahoma"/>
          <w:sz w:val="20"/>
          <w:szCs w:val="20"/>
        </w:rPr>
        <w:t>použít zaplacenou zálohu na klíč k výrobě nového klíče a zámku</w:t>
      </w:r>
      <w:r w:rsidR="007A4C3F">
        <w:rPr>
          <w:rFonts w:ascii="Tahoma" w:hAnsi="Tahoma" w:cs="Tahoma"/>
          <w:sz w:val="20"/>
          <w:szCs w:val="20"/>
        </w:rPr>
        <w:t>.</w:t>
      </w:r>
    </w:p>
    <w:p w:rsidR="00CF463F" w:rsidRDefault="00CF463F" w:rsidP="0083645B">
      <w:pPr>
        <w:spacing w:before="100" w:beforeAutospacing="1" w:after="100" w:afterAutospacing="1" w:line="240" w:lineRule="auto"/>
        <w:jc w:val="both"/>
        <w:rPr>
          <w:rFonts w:ascii="Tahoma" w:hAnsi="Tahoma" w:cs="Tahoma"/>
          <w:sz w:val="20"/>
          <w:szCs w:val="20"/>
        </w:rPr>
      </w:pPr>
      <w:r w:rsidRPr="00CF463F">
        <w:rPr>
          <w:rFonts w:ascii="Tahoma" w:hAnsi="Tahoma" w:cs="Tahoma"/>
          <w:sz w:val="20"/>
          <w:szCs w:val="20"/>
        </w:rPr>
        <w:t xml:space="preserve">t) zrušení rezervace sportovní haly  bez povinné úhrady je možné nejpozději </w:t>
      </w:r>
      <w:r w:rsidR="00675723">
        <w:rPr>
          <w:rFonts w:ascii="Tahoma" w:hAnsi="Tahoma" w:cs="Tahoma"/>
          <w:sz w:val="20"/>
          <w:szCs w:val="20"/>
        </w:rPr>
        <w:t>5</w:t>
      </w:r>
      <w:r w:rsidRPr="00675723">
        <w:rPr>
          <w:rFonts w:ascii="Tahoma" w:hAnsi="Tahoma" w:cs="Tahoma"/>
          <w:sz w:val="20"/>
          <w:szCs w:val="20"/>
        </w:rPr>
        <w:t xml:space="preserve"> hodin</w:t>
      </w:r>
      <w:bookmarkStart w:id="0" w:name="_GoBack"/>
      <w:bookmarkEnd w:id="0"/>
      <w:r w:rsidRPr="00CF463F">
        <w:rPr>
          <w:rFonts w:ascii="Tahoma" w:hAnsi="Tahoma" w:cs="Tahoma"/>
          <w:sz w:val="20"/>
          <w:szCs w:val="20"/>
        </w:rPr>
        <w:t xml:space="preserve"> před začátkem </w:t>
      </w:r>
      <w:r>
        <w:rPr>
          <w:rFonts w:ascii="Tahoma" w:hAnsi="Tahoma" w:cs="Tahoma"/>
          <w:sz w:val="20"/>
          <w:szCs w:val="20"/>
        </w:rPr>
        <w:t>rezervace</w:t>
      </w:r>
      <w:r w:rsidRPr="00CF463F">
        <w:rPr>
          <w:rFonts w:ascii="Tahoma" w:hAnsi="Tahoma" w:cs="Tahoma"/>
          <w:sz w:val="20"/>
          <w:szCs w:val="20"/>
        </w:rPr>
        <w:t>. </w:t>
      </w:r>
      <w:r w:rsidR="00151C26">
        <w:rPr>
          <w:rFonts w:ascii="Tahoma" w:hAnsi="Tahoma" w:cs="Tahoma"/>
          <w:sz w:val="20"/>
          <w:szCs w:val="20"/>
        </w:rPr>
        <w:t xml:space="preserve"> </w:t>
      </w:r>
      <w:r w:rsidR="00151C26" w:rsidRPr="00151C26">
        <w:rPr>
          <w:rFonts w:ascii="Tahoma" w:hAnsi="Tahoma" w:cs="Tahoma"/>
          <w:sz w:val="20"/>
          <w:szCs w:val="20"/>
        </w:rPr>
        <w:t>Na zakoupené a zaplacené permanentky</w:t>
      </w:r>
      <w:r w:rsidR="003D2953">
        <w:rPr>
          <w:rFonts w:ascii="Tahoma" w:hAnsi="Tahoma" w:cs="Tahoma"/>
          <w:sz w:val="20"/>
          <w:szCs w:val="20"/>
        </w:rPr>
        <w:t xml:space="preserve"> nebo hodinové ceny </w:t>
      </w:r>
      <w:r w:rsidR="00151C26" w:rsidRPr="00151C26">
        <w:rPr>
          <w:rFonts w:ascii="Tahoma" w:hAnsi="Tahoma" w:cs="Tahoma"/>
          <w:sz w:val="20"/>
          <w:szCs w:val="20"/>
        </w:rPr>
        <w:t>nelze požadovat zpět finanční hotovost. </w:t>
      </w:r>
    </w:p>
    <w:p w:rsidR="00EE1BFE" w:rsidRPr="00EE1BFE" w:rsidRDefault="00EE1BFE" w:rsidP="00EE1B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u) n</w:t>
      </w:r>
      <w:r w:rsidRPr="00EE1BFE">
        <w:rPr>
          <w:rFonts w:ascii="Tahoma" w:hAnsi="Tahoma" w:cs="Tahoma"/>
          <w:sz w:val="20"/>
          <w:szCs w:val="20"/>
        </w:rPr>
        <w:t xml:space="preserve">áhrada za zrušené hodiny </w:t>
      </w:r>
      <w:r>
        <w:rPr>
          <w:rFonts w:ascii="Tahoma" w:hAnsi="Tahoma" w:cs="Tahoma"/>
          <w:sz w:val="20"/>
          <w:szCs w:val="20"/>
        </w:rPr>
        <w:t xml:space="preserve">či </w:t>
      </w:r>
      <w:r w:rsidRPr="00EE1BFE">
        <w:rPr>
          <w:rFonts w:ascii="Tahoma" w:hAnsi="Tahoma" w:cs="Tahoma"/>
          <w:sz w:val="20"/>
          <w:szCs w:val="20"/>
        </w:rPr>
        <w:t>permanentky je pouze formou nové hry a musí být vyčerpána vždy do termínu u</w:t>
      </w:r>
      <w:r w:rsidR="00B05F34">
        <w:rPr>
          <w:rFonts w:ascii="Tahoma" w:hAnsi="Tahoma" w:cs="Tahoma"/>
          <w:sz w:val="20"/>
          <w:szCs w:val="20"/>
        </w:rPr>
        <w:t>vedené</w:t>
      </w:r>
      <w:r w:rsidRPr="00EE1BFE">
        <w:rPr>
          <w:rFonts w:ascii="Tahoma" w:hAnsi="Tahoma" w:cs="Tahoma"/>
          <w:sz w:val="20"/>
          <w:szCs w:val="20"/>
        </w:rPr>
        <w:t>m v </w:t>
      </w:r>
      <w:r w:rsidR="00B05F34">
        <w:rPr>
          <w:rFonts w:ascii="Tahoma" w:hAnsi="Tahoma" w:cs="Tahoma"/>
          <w:sz w:val="20"/>
          <w:szCs w:val="20"/>
        </w:rPr>
        <w:t>rezervačním</w:t>
      </w:r>
      <w:r w:rsidRPr="00EE1BFE">
        <w:rPr>
          <w:rFonts w:ascii="Tahoma" w:hAnsi="Tahoma" w:cs="Tahoma"/>
          <w:sz w:val="20"/>
          <w:szCs w:val="20"/>
        </w:rPr>
        <w:t xml:space="preserve"> systému</w:t>
      </w:r>
      <w:r>
        <w:rPr>
          <w:rFonts w:ascii="Tahoma" w:hAnsi="Tahoma" w:cs="Tahoma"/>
          <w:sz w:val="20"/>
          <w:szCs w:val="20"/>
        </w:rPr>
        <w:t>,</w:t>
      </w:r>
      <w:r w:rsidRPr="00EE1BFE">
        <w:rPr>
          <w:rFonts w:ascii="Tahoma" w:hAnsi="Tahoma" w:cs="Tahoma"/>
          <w:sz w:val="20"/>
          <w:szCs w:val="20"/>
        </w:rPr>
        <w:t xml:space="preserve"> nejpozději však do konce </w:t>
      </w:r>
      <w:r>
        <w:rPr>
          <w:rFonts w:ascii="Tahoma" w:hAnsi="Tahoma" w:cs="Tahoma"/>
          <w:sz w:val="20"/>
          <w:szCs w:val="20"/>
        </w:rPr>
        <w:t>platnosti permanentky</w:t>
      </w:r>
      <w:r w:rsidRPr="00EE1BFE">
        <w:rPr>
          <w:rFonts w:ascii="Tahoma" w:hAnsi="Tahoma" w:cs="Tahoma"/>
          <w:sz w:val="20"/>
          <w:szCs w:val="20"/>
        </w:rPr>
        <w:t>. V případě že nelze poskytnout objednanou hodinu z</w:t>
      </w:r>
      <w:r>
        <w:rPr>
          <w:rFonts w:ascii="Tahoma" w:hAnsi="Tahoma" w:cs="Tahoma"/>
          <w:sz w:val="20"/>
          <w:szCs w:val="20"/>
        </w:rPr>
        <w:t> důvodů např. havárie, plánovaného</w:t>
      </w:r>
      <w:r w:rsidRPr="00EE1BFE">
        <w:rPr>
          <w:rFonts w:ascii="Tahoma" w:hAnsi="Tahoma" w:cs="Tahoma"/>
          <w:sz w:val="20"/>
          <w:szCs w:val="20"/>
        </w:rPr>
        <w:t xml:space="preserve"> turnaj</w:t>
      </w:r>
      <w:r>
        <w:rPr>
          <w:rFonts w:ascii="Tahoma" w:hAnsi="Tahoma" w:cs="Tahoma"/>
          <w:sz w:val="20"/>
          <w:szCs w:val="20"/>
        </w:rPr>
        <w:t>e</w:t>
      </w:r>
      <w:r w:rsidRPr="00EE1BFE">
        <w:rPr>
          <w:rFonts w:ascii="Tahoma" w:hAnsi="Tahoma" w:cs="Tahoma"/>
          <w:sz w:val="20"/>
          <w:szCs w:val="20"/>
        </w:rPr>
        <w:t>, výpad</w:t>
      </w:r>
      <w:r>
        <w:rPr>
          <w:rFonts w:ascii="Tahoma" w:hAnsi="Tahoma" w:cs="Tahoma"/>
          <w:sz w:val="20"/>
          <w:szCs w:val="20"/>
        </w:rPr>
        <w:t>ku</w:t>
      </w:r>
      <w:r w:rsidRPr="00EE1BFE">
        <w:rPr>
          <w:rFonts w:ascii="Tahoma" w:hAnsi="Tahoma" w:cs="Tahoma"/>
          <w:sz w:val="20"/>
          <w:szCs w:val="20"/>
        </w:rPr>
        <w:t xml:space="preserve"> el. energie, vyšší moc</w:t>
      </w:r>
      <w:r>
        <w:rPr>
          <w:rFonts w:ascii="Tahoma" w:hAnsi="Tahoma" w:cs="Tahoma"/>
          <w:sz w:val="20"/>
          <w:szCs w:val="20"/>
        </w:rPr>
        <w:t>i</w:t>
      </w:r>
      <w:r w:rsidRPr="00EE1BFE">
        <w:rPr>
          <w:rFonts w:ascii="Tahoma" w:hAnsi="Tahoma" w:cs="Tahoma"/>
          <w:sz w:val="20"/>
          <w:szCs w:val="20"/>
        </w:rPr>
        <w:t>, chyb</w:t>
      </w:r>
      <w:r>
        <w:rPr>
          <w:rFonts w:ascii="Tahoma" w:hAnsi="Tahoma" w:cs="Tahoma"/>
          <w:sz w:val="20"/>
          <w:szCs w:val="20"/>
        </w:rPr>
        <w:t>y</w:t>
      </w:r>
      <w:r w:rsidRPr="00EE1BFE">
        <w:rPr>
          <w:rFonts w:ascii="Tahoma" w:hAnsi="Tahoma" w:cs="Tahoma"/>
          <w:sz w:val="20"/>
          <w:szCs w:val="20"/>
        </w:rPr>
        <w:t xml:space="preserve"> obsluhy, má klient právo čerpat službu v nejbližším možném náhradním termínu.</w:t>
      </w:r>
      <w:r>
        <w:rPr>
          <w:rFonts w:ascii="Tahoma" w:hAnsi="Tahoma" w:cs="Tahoma"/>
          <w:sz w:val="20"/>
          <w:szCs w:val="20"/>
        </w:rPr>
        <w:t xml:space="preserve"> </w:t>
      </w:r>
      <w:r w:rsidRPr="00EE1BFE">
        <w:rPr>
          <w:rFonts w:ascii="Tahoma" w:hAnsi="Tahoma" w:cs="Tahoma"/>
          <w:sz w:val="20"/>
          <w:szCs w:val="20"/>
        </w:rPr>
        <w:t xml:space="preserve">Provozovatel </w:t>
      </w:r>
      <w:r>
        <w:rPr>
          <w:rFonts w:ascii="Tahoma" w:hAnsi="Tahoma" w:cs="Tahoma"/>
          <w:sz w:val="20"/>
          <w:szCs w:val="20"/>
        </w:rPr>
        <w:t>sportovní haly</w:t>
      </w:r>
      <w:r w:rsidRPr="00EE1BFE">
        <w:rPr>
          <w:rFonts w:ascii="Tahoma" w:hAnsi="Tahoma" w:cs="Tahoma"/>
          <w:sz w:val="20"/>
          <w:szCs w:val="20"/>
        </w:rPr>
        <w:t xml:space="preserve"> má právo upravit cenu za veškeré služby a zboží. Tato úprava nabude platnosti dnem</w:t>
      </w:r>
      <w:r>
        <w:rPr>
          <w:rFonts w:ascii="Tahoma" w:hAnsi="Tahoma" w:cs="Tahoma"/>
          <w:sz w:val="20"/>
          <w:szCs w:val="20"/>
        </w:rPr>
        <w:t>,</w:t>
      </w:r>
      <w:r w:rsidRPr="00EE1BFE">
        <w:rPr>
          <w:rFonts w:ascii="Tahoma" w:hAnsi="Tahoma" w:cs="Tahoma"/>
          <w:sz w:val="20"/>
          <w:szCs w:val="20"/>
        </w:rPr>
        <w:t xml:space="preserve"> kdy je zveřejněna v aktuálním ceníku. </w:t>
      </w:r>
    </w:p>
    <w:p w:rsidR="00EE1BFE" w:rsidRPr="00CF463F" w:rsidRDefault="00EE1BFE" w:rsidP="0083645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E425B1" w:rsidRPr="003A0E08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="00CE4F3F" w:rsidRPr="003A0E08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Uživatelům je zakázá</w:t>
      </w:r>
      <w:r w:rsidRPr="003A0E08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no:</w:t>
      </w:r>
    </w:p>
    <w:p w:rsidR="00E425B1" w:rsidRPr="003A0E08" w:rsidRDefault="00BE14C6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a)  vstupovat do ostatních</w:t>
      </w:r>
      <w:r w:rsidR="00E425B1"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nepřidělených prostor</w:t>
      </w:r>
    </w:p>
    <w:p w:rsidR="00E425B1" w:rsidRPr="003A0E08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b)  bezdůvodně se zdržovat v prostorách haly</w:t>
      </w:r>
    </w:p>
    <w:p w:rsidR="00E425B1" w:rsidRPr="003A0E08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c)  provádět jakoukoliv reklamu bez předchozího povolení správce</w:t>
      </w:r>
    </w:p>
    <w:p w:rsidR="00E425B1" w:rsidRPr="003A0E08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d)  svévolně činit změny v měsíčním rozpisu sportovních akcí</w:t>
      </w:r>
    </w:p>
    <w:p w:rsidR="00E425B1" w:rsidRPr="003A0E08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lastRenderedPageBreak/>
        <w:t>e)  zasahovat do elektrických, vodovodních nebo plynových rozvodů a zřízení</w:t>
      </w:r>
      <w:r w:rsidR="00524E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zapínat osvětlení či vytápění haly</w:t>
      </w:r>
    </w:p>
    <w:p w:rsidR="00E425B1" w:rsidRPr="003A0E08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f)  používat vodovodní zařízení sloužící na údržbu sportovního zařízení k soukromým účelům</w:t>
      </w:r>
    </w:p>
    <w:p w:rsidR="00E425B1" w:rsidRPr="003A0E08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g) kouřit v celém prostoru objektu haly</w:t>
      </w:r>
    </w:p>
    <w:p w:rsidR="00E425B1" w:rsidRPr="003A0E08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h)  požívat drogy a toxické látky</w:t>
      </w:r>
      <w:r w:rsidR="003D295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r w:rsidR="000B17A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jakékoli</w:t>
      </w:r>
      <w:r w:rsidR="003D295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alkoholické nápoje a jídlo </w:t>
      </w:r>
    </w:p>
    <w:p w:rsidR="00E425B1" w:rsidRPr="003A0E08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i)  vodit psy a jiná zvířata do haly, vyjma vodících psů pro slepce</w:t>
      </w:r>
    </w:p>
    <w:p w:rsidR="00E425B1" w:rsidRPr="003A0E08" w:rsidRDefault="00E425B1" w:rsidP="00B7197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j)  nesmí vynášet jakékoliv zařízení mimo halu a zabírat jakékoliv prostory pro svou potřebu mimo prostory jemu přidělené</w:t>
      </w:r>
    </w:p>
    <w:p w:rsidR="00E9500B" w:rsidRPr="003A0E08" w:rsidRDefault="00E9500B" w:rsidP="00CE4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Opatření v případě úrazu</w:t>
      </w:r>
    </w:p>
    <w:p w:rsidR="00E9500B" w:rsidRPr="003A0E08" w:rsidRDefault="00E9500B" w:rsidP="00B7197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První pomoc a nezbytné ošetření je povinen zajistit trenér či odpovědná osoba.</w:t>
      </w:r>
      <w:r w:rsidR="00CE4F3F"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Každý úraz musí být n</w:t>
      </w:r>
      <w:r w:rsidR="00CE4F3F"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ahlášen správci, který je povin</w:t>
      </w: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en dle potřeby přivolat lékaře</w:t>
      </w:r>
      <w:r w:rsidR="005717F3"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</w:t>
      </w:r>
      <w:r w:rsidR="00CE4F3F"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Každý úraz nebo zranění je vedoucí družstva povinen zapsat do knihy úrazů, která je k dispozici u správce. Trenér či odpovědná osoba jsou povinni zajistit sepsání Protokolu o úrazu a jednu podepsanou kopii předat do 10 dnů správci.</w:t>
      </w:r>
    </w:p>
    <w:p w:rsidR="00E9500B" w:rsidRPr="003A0E08" w:rsidRDefault="00E9500B" w:rsidP="00E950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3A0E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Důležitá telefonní čísla:</w:t>
      </w:r>
    </w:p>
    <w:p w:rsidR="00B71978" w:rsidRPr="003A0E08" w:rsidRDefault="00E9500B" w:rsidP="00B7197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Lé</w:t>
      </w:r>
      <w:r w:rsidR="00B71978"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kařská služba                  </w:t>
      </w: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155 </w:t>
      </w:r>
      <w:r w:rsidR="00CE4F3F"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CE4F3F"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</w:p>
    <w:p w:rsidR="00B71978" w:rsidRPr="003A0E08" w:rsidRDefault="00E9500B" w:rsidP="00B7197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Policie </w:t>
      </w:r>
      <w:r w:rsidR="00B71978"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                               </w:t>
      </w: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158</w:t>
      </w:r>
    </w:p>
    <w:p w:rsidR="00E9500B" w:rsidRPr="003A0E08" w:rsidRDefault="00E9500B" w:rsidP="00B7197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Hasiči            </w:t>
      </w:r>
      <w:r w:rsidR="00CE4F3F"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                   </w:t>
      </w: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150</w:t>
      </w:r>
    </w:p>
    <w:p w:rsidR="001D1CB0" w:rsidRPr="003A0E08" w:rsidRDefault="001D1CB0" w:rsidP="00B7197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Tísňové volání</w:t>
      </w: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  <w:t xml:space="preserve">     </w:t>
      </w:r>
      <w:r w:rsidR="0083645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 </w:t>
      </w: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112</w:t>
      </w:r>
    </w:p>
    <w:p w:rsidR="00E9500B" w:rsidRPr="003A0E08" w:rsidRDefault="00E9500B" w:rsidP="00E950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E9500B" w:rsidRPr="003A0E08" w:rsidRDefault="00E9500B" w:rsidP="00E950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Závěrečná ustanovení</w:t>
      </w:r>
    </w:p>
    <w:p w:rsidR="00E9500B" w:rsidRPr="003A0E08" w:rsidRDefault="00E9500B" w:rsidP="00E950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Tento provozní řád vstupuje v platnost a účinnost dnem </w:t>
      </w:r>
      <w:r w:rsidR="003D295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1</w:t>
      </w: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</w:t>
      </w:r>
      <w:r w:rsidR="003D295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9</w:t>
      </w:r>
      <w:r w:rsidRPr="003A0E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2017</w:t>
      </w:r>
      <w:r w:rsidR="00810FF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</w:t>
      </w:r>
    </w:p>
    <w:p w:rsidR="00E9500B" w:rsidRPr="00E425B1" w:rsidRDefault="00E9500B" w:rsidP="00E9500B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E425B1" w:rsidRPr="00E425B1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E425B1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E425B1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E425B1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E425B1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E425B1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E425B1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E425B1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E425B1" w:rsidRPr="005471F1" w:rsidRDefault="00E425B1" w:rsidP="00E425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5471F1" w:rsidRPr="005471F1" w:rsidRDefault="005471F1" w:rsidP="005471F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5471F1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BA58B3" w:rsidRPr="00E425B1" w:rsidRDefault="00BA58B3" w:rsidP="00E425B1">
      <w:pPr>
        <w:ind w:left="360"/>
        <w:rPr>
          <w:sz w:val="24"/>
          <w:szCs w:val="24"/>
        </w:rPr>
      </w:pPr>
    </w:p>
    <w:p w:rsidR="00BA58B3" w:rsidRDefault="00BA58B3"/>
    <w:p w:rsidR="00BA58B3" w:rsidRDefault="00BA58B3"/>
    <w:sectPr w:rsidR="00BA58B3" w:rsidSect="0096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A13A7"/>
    <w:multiLevelType w:val="multilevel"/>
    <w:tmpl w:val="29760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6525D"/>
    <w:multiLevelType w:val="multilevel"/>
    <w:tmpl w:val="0762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D1A02"/>
    <w:multiLevelType w:val="hybridMultilevel"/>
    <w:tmpl w:val="46C68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330B9"/>
    <w:multiLevelType w:val="multilevel"/>
    <w:tmpl w:val="EEEA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90B8A"/>
    <w:multiLevelType w:val="multilevel"/>
    <w:tmpl w:val="C05E6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D13A6C"/>
    <w:multiLevelType w:val="multilevel"/>
    <w:tmpl w:val="1B1ED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9C36E6"/>
    <w:multiLevelType w:val="multilevel"/>
    <w:tmpl w:val="8AB49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2"/>
    </w:lvlOverride>
  </w:num>
  <w:num w:numId="5">
    <w:abstractNumId w:val="5"/>
    <w:lvlOverride w:ilvl="0">
      <w:startOverride w:val="3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B3"/>
    <w:rsid w:val="000862BA"/>
    <w:rsid w:val="000B17AB"/>
    <w:rsid w:val="00151C26"/>
    <w:rsid w:val="001D1CB0"/>
    <w:rsid w:val="003A0E08"/>
    <w:rsid w:val="003D2953"/>
    <w:rsid w:val="00524EEC"/>
    <w:rsid w:val="005471F1"/>
    <w:rsid w:val="00552EAE"/>
    <w:rsid w:val="005717F3"/>
    <w:rsid w:val="005932FE"/>
    <w:rsid w:val="00675723"/>
    <w:rsid w:val="00682FFA"/>
    <w:rsid w:val="007A4C3F"/>
    <w:rsid w:val="007B2CBB"/>
    <w:rsid w:val="00810FF8"/>
    <w:rsid w:val="0083645B"/>
    <w:rsid w:val="008813A9"/>
    <w:rsid w:val="00966B87"/>
    <w:rsid w:val="00B05F34"/>
    <w:rsid w:val="00B71978"/>
    <w:rsid w:val="00B96129"/>
    <w:rsid w:val="00BA58B3"/>
    <w:rsid w:val="00BE14C6"/>
    <w:rsid w:val="00CA6A6E"/>
    <w:rsid w:val="00CE4F3F"/>
    <w:rsid w:val="00CF463F"/>
    <w:rsid w:val="00E425B1"/>
    <w:rsid w:val="00E9500B"/>
    <w:rsid w:val="00EE1BFE"/>
    <w:rsid w:val="00F55207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D590"/>
  <w15:docId w15:val="{EE31EE53-C67B-4788-A1B5-5A950912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6B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58B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471F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84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8315">
                      <w:marLeft w:val="3225"/>
                      <w:marRight w:val="3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0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34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2058">
                      <w:marLeft w:val="3225"/>
                      <w:marRight w:val="3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13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3235">
                      <w:marLeft w:val="3225"/>
                      <w:marRight w:val="3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6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2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150FF-2717-4C6C-BB29-30A40D25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867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petr.lipina@activity4fun.cz</dc:creator>
  <cp:keywords/>
  <dc:description/>
  <cp:lastModifiedBy>petr.lipina@activity4fun.cz</cp:lastModifiedBy>
  <cp:revision>5</cp:revision>
  <cp:lastPrinted>2017-01-01T16:36:00Z</cp:lastPrinted>
  <dcterms:created xsi:type="dcterms:W3CDTF">2017-09-03T15:18:00Z</dcterms:created>
  <dcterms:modified xsi:type="dcterms:W3CDTF">2017-09-04T08:12:00Z</dcterms:modified>
</cp:coreProperties>
</file>